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21BC" w14:textId="77777777" w:rsidR="00B42EFC" w:rsidRDefault="00EA35EC">
      <w:pPr>
        <w:rPr>
          <w:lang w:val="nl-BE"/>
        </w:rPr>
      </w:pPr>
      <w:r>
        <w:rPr>
          <w:lang w:val="nl-BE"/>
        </w:rPr>
        <w:t xml:space="preserve">Vrijdagavond </w:t>
      </w:r>
      <w:r w:rsidR="002C6854">
        <w:rPr>
          <w:lang w:val="nl-BE"/>
        </w:rPr>
        <w:t>2</w:t>
      </w:r>
      <w:r>
        <w:rPr>
          <w:lang w:val="nl-BE"/>
        </w:rPr>
        <w:t xml:space="preserve">0 maart vonden ongeveer 50 leden de weg naar de Centrumzaal in Hooglede om een voordracht door </w:t>
      </w:r>
      <w:proofErr w:type="spellStart"/>
      <w:r>
        <w:rPr>
          <w:lang w:val="nl-BE"/>
        </w:rPr>
        <w:t>Anitec</w:t>
      </w:r>
      <w:proofErr w:type="spellEnd"/>
      <w:r>
        <w:rPr>
          <w:lang w:val="nl-BE"/>
        </w:rPr>
        <w:t xml:space="preserve"> bij te wonen. </w:t>
      </w:r>
      <w:proofErr w:type="spellStart"/>
      <w:r>
        <w:rPr>
          <w:lang w:val="nl-BE"/>
        </w:rPr>
        <w:t>Anitec</w:t>
      </w:r>
      <w:proofErr w:type="spellEnd"/>
      <w:r>
        <w:rPr>
          <w:lang w:val="nl-BE"/>
        </w:rPr>
        <w:t xml:space="preserve">, gevestigd in Ledegem, werd in 2017 opgericht door de gebroeders Hans en Joost </w:t>
      </w:r>
      <w:proofErr w:type="spellStart"/>
      <w:r>
        <w:rPr>
          <w:lang w:val="nl-BE"/>
        </w:rPr>
        <w:t>Vuylsteke</w:t>
      </w:r>
      <w:proofErr w:type="spellEnd"/>
      <w:r>
        <w:rPr>
          <w:lang w:val="nl-BE"/>
        </w:rPr>
        <w:t>. Zij bouwen geautomatiseerde systemen voor de dierensector</w:t>
      </w:r>
      <w:r w:rsidR="00B42EFC">
        <w:rPr>
          <w:lang w:val="nl-BE"/>
        </w:rPr>
        <w:t>, met name</w:t>
      </w:r>
      <w:r>
        <w:rPr>
          <w:lang w:val="nl-BE"/>
        </w:rPr>
        <w:t xml:space="preserve"> broedmachines en opfokkasten.</w:t>
      </w:r>
      <w:r w:rsidR="0065780A">
        <w:rPr>
          <w:lang w:val="nl-BE"/>
        </w:rPr>
        <w:t xml:space="preserve"> </w:t>
      </w:r>
    </w:p>
    <w:p w14:paraId="504C0CDD" w14:textId="0023177F" w:rsidR="006309A5" w:rsidRDefault="00B42EFC">
      <w:pPr>
        <w:rPr>
          <w:lang w:val="nl-BE"/>
        </w:rPr>
      </w:pPr>
      <w:r>
        <w:rPr>
          <w:lang w:val="nl-BE"/>
        </w:rPr>
        <w:t>De voordracht bestond uit twee delen.</w:t>
      </w:r>
      <w:r>
        <w:rPr>
          <w:lang w:val="nl-BE"/>
        </w:rPr>
        <w:br/>
        <w:t>In het eerste gedeelte werden alle facetten van het ei belicht.</w:t>
      </w:r>
      <w:r w:rsidR="004E2305">
        <w:rPr>
          <w:lang w:val="nl-BE"/>
        </w:rPr>
        <w:t xml:space="preserve"> Als je eieren wilt uitbroeden, moet er eerst voor gezorgd worden dat het ei gezond is. Daar spelen onder andere de voeding</w:t>
      </w:r>
      <w:r w:rsidR="009F7DB0">
        <w:rPr>
          <w:lang w:val="nl-BE"/>
        </w:rPr>
        <w:t>,</w:t>
      </w:r>
      <w:r w:rsidR="004E2305">
        <w:rPr>
          <w:lang w:val="nl-BE"/>
        </w:rPr>
        <w:t xml:space="preserve"> de eventuele verwantschap van de oudervogels en de </w:t>
      </w:r>
      <w:r w:rsidR="009F7DB0">
        <w:rPr>
          <w:lang w:val="nl-BE"/>
        </w:rPr>
        <w:t xml:space="preserve">al of niet goede </w:t>
      </w:r>
      <w:r w:rsidR="004E2305">
        <w:rPr>
          <w:lang w:val="nl-BE"/>
        </w:rPr>
        <w:t xml:space="preserve">bevruchting van het ei een rol in. Er werd uitleg verstrekt over de samenstelling van een ei en hoe je de ontwikkeling kunt opvolgen door het ei te belichten en te wegen. Belangrijke factoren tijdens het broeden zijn de temperatuur, de relatieve </w:t>
      </w:r>
      <w:r w:rsidR="009F7DB0">
        <w:rPr>
          <w:lang w:val="nl-BE"/>
        </w:rPr>
        <w:t>lucht</w:t>
      </w:r>
      <w:r w:rsidR="004E2305">
        <w:rPr>
          <w:lang w:val="nl-BE"/>
        </w:rPr>
        <w:t>vochtigheid en het CO</w:t>
      </w:r>
      <w:r w:rsidR="004E2305" w:rsidRPr="004E2305">
        <w:rPr>
          <w:vertAlign w:val="subscript"/>
          <w:lang w:val="nl-BE"/>
        </w:rPr>
        <w:t>2</w:t>
      </w:r>
      <w:r w:rsidR="004E2305">
        <w:rPr>
          <w:lang w:val="nl-BE"/>
        </w:rPr>
        <w:t xml:space="preserve">-gehalte. Informatie werd </w:t>
      </w:r>
      <w:r w:rsidR="006309A5">
        <w:rPr>
          <w:lang w:val="nl-BE"/>
        </w:rPr>
        <w:t>gegeven over hoe deze zaken moeten aangepast en gecontroleerd worden doorheen het broedproces.</w:t>
      </w:r>
    </w:p>
    <w:p w14:paraId="11A89788" w14:textId="18BC0C28" w:rsidR="00540AD5" w:rsidRDefault="00540AD5">
      <w:pPr>
        <w:rPr>
          <w:lang w:val="nl-BE"/>
        </w:rPr>
      </w:pPr>
      <w:r>
        <w:rPr>
          <w:noProof/>
          <w:lang w:val="nl-BE"/>
        </w:rPr>
        <w:drawing>
          <wp:inline distT="0" distB="0" distL="0" distR="0" wp14:anchorId="1815A33D" wp14:editId="5A1399F6">
            <wp:extent cx="2832100" cy="1597410"/>
            <wp:effectExtent l="0" t="0" r="6350" b="3175"/>
            <wp:docPr id="106407847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78478" name="Afbeelding 1064078478"/>
                    <pic:cNvPicPr/>
                  </pic:nvPicPr>
                  <pic:blipFill>
                    <a:blip r:embed="rId4" cstate="hqprint">
                      <a:extLst>
                        <a:ext uri="{28A0092B-C50C-407E-A947-70E740481C1C}">
                          <a14:useLocalDpi xmlns:a14="http://schemas.microsoft.com/office/drawing/2010/main" val="0"/>
                        </a:ext>
                      </a:extLst>
                    </a:blip>
                    <a:stretch>
                      <a:fillRect/>
                    </a:stretch>
                  </pic:blipFill>
                  <pic:spPr>
                    <a:xfrm>
                      <a:off x="0" y="0"/>
                      <a:ext cx="2860229" cy="1613276"/>
                    </a:xfrm>
                    <a:prstGeom prst="rect">
                      <a:avLst/>
                    </a:prstGeom>
                  </pic:spPr>
                </pic:pic>
              </a:graphicData>
            </a:graphic>
          </wp:inline>
        </w:drawing>
      </w:r>
      <w:r>
        <w:rPr>
          <w:lang w:val="nl-BE"/>
        </w:rPr>
        <w:t xml:space="preserve"> </w:t>
      </w:r>
      <w:r>
        <w:rPr>
          <w:noProof/>
          <w:lang w:val="nl-BE"/>
        </w:rPr>
        <w:drawing>
          <wp:inline distT="0" distB="0" distL="0" distR="0" wp14:anchorId="0C714942" wp14:editId="250F6147">
            <wp:extent cx="2832100" cy="1597409"/>
            <wp:effectExtent l="0" t="0" r="6350" b="3175"/>
            <wp:docPr id="162737184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71840" name="Afbeelding 1627371840"/>
                    <pic:cNvPicPr/>
                  </pic:nvPicPr>
                  <pic:blipFill>
                    <a:blip r:embed="rId5" cstate="hqprint">
                      <a:extLst>
                        <a:ext uri="{28A0092B-C50C-407E-A947-70E740481C1C}">
                          <a14:useLocalDpi xmlns:a14="http://schemas.microsoft.com/office/drawing/2010/main" val="0"/>
                        </a:ext>
                      </a:extLst>
                    </a:blip>
                    <a:stretch>
                      <a:fillRect/>
                    </a:stretch>
                  </pic:blipFill>
                  <pic:spPr>
                    <a:xfrm>
                      <a:off x="0" y="0"/>
                      <a:ext cx="2866172" cy="1616627"/>
                    </a:xfrm>
                    <a:prstGeom prst="rect">
                      <a:avLst/>
                    </a:prstGeom>
                  </pic:spPr>
                </pic:pic>
              </a:graphicData>
            </a:graphic>
          </wp:inline>
        </w:drawing>
      </w:r>
    </w:p>
    <w:p w14:paraId="4670D92E" w14:textId="562F05C0" w:rsidR="00540AD5" w:rsidRDefault="006309A5">
      <w:pPr>
        <w:rPr>
          <w:lang w:val="nl-BE"/>
        </w:rPr>
      </w:pPr>
      <w:r>
        <w:rPr>
          <w:lang w:val="nl-BE"/>
        </w:rPr>
        <w:t xml:space="preserve">Het tweede deel omvatte informatie over de producten en diensten van </w:t>
      </w:r>
      <w:proofErr w:type="spellStart"/>
      <w:r>
        <w:rPr>
          <w:lang w:val="nl-BE"/>
        </w:rPr>
        <w:t>Anitec</w:t>
      </w:r>
      <w:proofErr w:type="spellEnd"/>
      <w:r>
        <w:rPr>
          <w:lang w:val="nl-BE"/>
        </w:rPr>
        <w:t xml:space="preserve">. De voor- en nadelen van de verschillende soorten broedmachines, de capaciteit, de kwaliteit en het elektriciteitsverbruik werden besproken. </w:t>
      </w:r>
      <w:proofErr w:type="spellStart"/>
      <w:r>
        <w:rPr>
          <w:lang w:val="nl-BE"/>
        </w:rPr>
        <w:t>Anitec</w:t>
      </w:r>
      <w:proofErr w:type="spellEnd"/>
      <w:r>
        <w:rPr>
          <w:lang w:val="nl-BE"/>
        </w:rPr>
        <w:t xml:space="preserve"> broedmachines zijn motorbroedmachines waarbij de temperatuur, </w:t>
      </w:r>
      <w:r w:rsidR="00E459B3">
        <w:rPr>
          <w:lang w:val="nl-BE"/>
        </w:rPr>
        <w:t xml:space="preserve">relatieve </w:t>
      </w:r>
      <w:r>
        <w:rPr>
          <w:lang w:val="nl-BE"/>
        </w:rPr>
        <w:t xml:space="preserve">luchtvochtigheid en het keren van de eieren </w:t>
      </w:r>
      <w:r w:rsidR="00E459B3">
        <w:rPr>
          <w:lang w:val="nl-BE"/>
        </w:rPr>
        <w:t>geautomatiseerd zijn.</w:t>
      </w:r>
      <w:r>
        <w:rPr>
          <w:lang w:val="nl-BE"/>
        </w:rPr>
        <w:t xml:space="preserve"> De machines zijn vervaardigd uit pvc en </w:t>
      </w:r>
      <w:r w:rsidR="00C650BC">
        <w:rPr>
          <w:lang w:val="nl-BE"/>
        </w:rPr>
        <w:t xml:space="preserve">bevatten isolatiemateriaal van hoge kwaliteit waardoor de broedmachines en opfokkasten heel zuinig zijn in elektriciteitsverbruik (40 W t.o.v. 100 tot 200 W bij andere merken). </w:t>
      </w:r>
      <w:r w:rsidR="00E459B3">
        <w:rPr>
          <w:lang w:val="nl-BE"/>
        </w:rPr>
        <w:t xml:space="preserve">De schommelingen van temperatuur en luchtvochtigheid zijn heel beperkt (temperatuur: ± 0,05 °C, </w:t>
      </w:r>
      <w:r w:rsidR="009F7DB0">
        <w:rPr>
          <w:lang w:val="nl-BE"/>
        </w:rPr>
        <w:t xml:space="preserve">relatieve </w:t>
      </w:r>
      <w:r w:rsidR="00E459B3">
        <w:rPr>
          <w:lang w:val="nl-BE"/>
        </w:rPr>
        <w:t>luchtvochtigheid: ± 1 %).</w:t>
      </w:r>
      <w:r w:rsidR="00C650BC">
        <w:rPr>
          <w:lang w:val="nl-BE"/>
        </w:rPr>
        <w:br/>
        <w:t xml:space="preserve">Bij </w:t>
      </w:r>
      <w:proofErr w:type="spellStart"/>
      <w:r w:rsidR="00C650BC">
        <w:rPr>
          <w:lang w:val="nl-BE"/>
        </w:rPr>
        <w:t>Anitec</w:t>
      </w:r>
      <w:proofErr w:type="spellEnd"/>
      <w:r w:rsidR="00C650BC">
        <w:rPr>
          <w:lang w:val="nl-BE"/>
        </w:rPr>
        <w:t xml:space="preserve"> </w:t>
      </w:r>
      <w:r w:rsidR="00987DAE">
        <w:rPr>
          <w:lang w:val="nl-BE"/>
        </w:rPr>
        <w:t>gebeurt alles intern: van ontwerp en productie tot verkoop, technische ondersteuning en een herstel- en onderhoudsservice. Ook de technologie wordt door hen zelf ontwikkeld. De broedmachines kunnen gelinkt worden aan een gsm zodat alles vanop afstand kan gevolgd worden. Via de website kan een app ‘</w:t>
      </w:r>
      <w:proofErr w:type="spellStart"/>
      <w:r w:rsidR="00987DAE">
        <w:rPr>
          <w:lang w:val="nl-BE"/>
        </w:rPr>
        <w:t>Egg</w:t>
      </w:r>
      <w:proofErr w:type="spellEnd"/>
      <w:r w:rsidR="00987DAE">
        <w:rPr>
          <w:lang w:val="nl-BE"/>
        </w:rPr>
        <w:t xml:space="preserve"> </w:t>
      </w:r>
      <w:proofErr w:type="spellStart"/>
      <w:r w:rsidR="00987DAE">
        <w:rPr>
          <w:lang w:val="nl-BE"/>
        </w:rPr>
        <w:t>Watcher</w:t>
      </w:r>
      <w:proofErr w:type="spellEnd"/>
      <w:r w:rsidR="00987DAE">
        <w:rPr>
          <w:lang w:val="nl-BE"/>
        </w:rPr>
        <w:t xml:space="preserve">’ gebruikt worden om het gewichtsverlies van de eieren bij te houden. De gebroeders </w:t>
      </w:r>
      <w:proofErr w:type="spellStart"/>
      <w:r w:rsidR="00987DAE">
        <w:rPr>
          <w:lang w:val="nl-BE"/>
        </w:rPr>
        <w:t>Vuylsteke</w:t>
      </w:r>
      <w:proofErr w:type="spellEnd"/>
      <w:r w:rsidR="00987DAE">
        <w:rPr>
          <w:lang w:val="nl-BE"/>
        </w:rPr>
        <w:t xml:space="preserve"> hebben </w:t>
      </w:r>
      <w:r w:rsidR="003D5C9A">
        <w:rPr>
          <w:lang w:val="nl-BE"/>
        </w:rPr>
        <w:t xml:space="preserve">bovendien </w:t>
      </w:r>
      <w:r w:rsidR="00987DAE">
        <w:rPr>
          <w:lang w:val="nl-BE"/>
        </w:rPr>
        <w:t xml:space="preserve">jarenlange ervaring met het uitbroeden van eieren van allerlei vogelsoorten. </w:t>
      </w:r>
    </w:p>
    <w:p w14:paraId="43F2498C" w14:textId="53ED0A85" w:rsidR="00996A54" w:rsidRDefault="00996A54">
      <w:pPr>
        <w:rPr>
          <w:lang w:val="nl-BE"/>
        </w:rPr>
      </w:pPr>
      <w:r>
        <w:rPr>
          <w:lang w:val="nl-BE"/>
        </w:rPr>
        <w:t xml:space="preserve">Wie geïnteresseerd is, kan voor meer informatie een kijkje nemen op hun website </w:t>
      </w:r>
      <w:hyperlink r:id="rId6" w:history="1">
        <w:r w:rsidRPr="00177816">
          <w:rPr>
            <w:rStyle w:val="Hyperlink"/>
            <w:lang w:val="nl-BE"/>
          </w:rPr>
          <w:t>www.anitec.be</w:t>
        </w:r>
      </w:hyperlink>
      <w:r>
        <w:rPr>
          <w:lang w:val="nl-BE"/>
        </w:rPr>
        <w:t>.</w:t>
      </w:r>
    </w:p>
    <w:p w14:paraId="6545DA69" w14:textId="067DF44C" w:rsidR="00540AD5" w:rsidRDefault="00996A54">
      <w:pPr>
        <w:rPr>
          <w:lang w:val="nl-BE"/>
        </w:rPr>
      </w:pPr>
      <w:r w:rsidRPr="00177816">
        <w:rPr>
          <w:rStyle w:val="Hyperlink"/>
          <w:noProof/>
          <w:lang w:val="nl-BE"/>
        </w:rPr>
        <w:drawing>
          <wp:anchor distT="0" distB="0" distL="114300" distR="114300" simplePos="0" relativeHeight="251662336" behindDoc="0" locked="0" layoutInCell="1" allowOverlap="1" wp14:anchorId="0250F542" wp14:editId="2911BCE3">
            <wp:simplePos x="0" y="0"/>
            <wp:positionH relativeFrom="margin">
              <wp:posOffset>2965450</wp:posOffset>
            </wp:positionH>
            <wp:positionV relativeFrom="paragraph">
              <wp:posOffset>13335</wp:posOffset>
            </wp:positionV>
            <wp:extent cx="2311400" cy="1623060"/>
            <wp:effectExtent l="0" t="0" r="0" b="0"/>
            <wp:wrapThrough wrapText="bothSides">
              <wp:wrapPolygon edited="0">
                <wp:start x="0" y="0"/>
                <wp:lineTo x="0" y="21296"/>
                <wp:lineTo x="21363" y="21296"/>
                <wp:lineTo x="21363" y="0"/>
                <wp:lineTo x="0" y="0"/>
              </wp:wrapPolygon>
            </wp:wrapThrough>
            <wp:docPr id="80045787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57875" name="Afbeelding 800457875"/>
                    <pic:cNvPicPr/>
                  </pic:nvPicPr>
                  <pic:blipFill rotWithShape="1">
                    <a:blip r:embed="rId7" cstate="hqprint">
                      <a:extLst>
                        <a:ext uri="{28A0092B-C50C-407E-A947-70E740481C1C}">
                          <a14:useLocalDpi xmlns:a14="http://schemas.microsoft.com/office/drawing/2010/main" val="0"/>
                        </a:ext>
                      </a:extLst>
                    </a:blip>
                    <a:srcRect l="9076" t="10507" b="12840"/>
                    <a:stretch>
                      <a:fillRect/>
                    </a:stretch>
                  </pic:blipFill>
                  <pic:spPr bwMode="auto">
                    <a:xfrm>
                      <a:off x="0" y="0"/>
                      <a:ext cx="2311400" cy="162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7816">
        <w:rPr>
          <w:rStyle w:val="Hyperlink"/>
          <w:noProof/>
          <w:lang w:val="nl-BE"/>
        </w:rPr>
        <w:drawing>
          <wp:anchor distT="0" distB="0" distL="114300" distR="114300" simplePos="0" relativeHeight="251661312" behindDoc="0" locked="0" layoutInCell="1" allowOverlap="1" wp14:anchorId="2B8DCA14" wp14:editId="54908C74">
            <wp:simplePos x="0" y="0"/>
            <wp:positionH relativeFrom="margin">
              <wp:align>left</wp:align>
            </wp:positionH>
            <wp:positionV relativeFrom="paragraph">
              <wp:posOffset>10795</wp:posOffset>
            </wp:positionV>
            <wp:extent cx="2740025" cy="1612900"/>
            <wp:effectExtent l="0" t="0" r="3175" b="6350"/>
            <wp:wrapThrough wrapText="bothSides">
              <wp:wrapPolygon edited="0">
                <wp:start x="0" y="0"/>
                <wp:lineTo x="0" y="21430"/>
                <wp:lineTo x="21475" y="21430"/>
                <wp:lineTo x="21475" y="0"/>
                <wp:lineTo x="0" y="0"/>
              </wp:wrapPolygon>
            </wp:wrapThrough>
            <wp:docPr id="4788056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05663" name="Afbeelding 478805663"/>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2740025" cy="1612900"/>
                    </a:xfrm>
                    <a:prstGeom prst="rect">
                      <a:avLst/>
                    </a:prstGeom>
                  </pic:spPr>
                </pic:pic>
              </a:graphicData>
            </a:graphic>
            <wp14:sizeRelH relativeFrom="page">
              <wp14:pctWidth>0</wp14:pctWidth>
            </wp14:sizeRelH>
            <wp14:sizeRelV relativeFrom="page">
              <wp14:pctHeight>0</wp14:pctHeight>
            </wp14:sizeRelV>
          </wp:anchor>
        </w:drawing>
      </w:r>
    </w:p>
    <w:p w14:paraId="70E9C448" w14:textId="77777777" w:rsidR="00540AD5" w:rsidRDefault="00540AD5">
      <w:pPr>
        <w:rPr>
          <w:lang w:val="nl-BE"/>
        </w:rPr>
      </w:pPr>
    </w:p>
    <w:p w14:paraId="72BDAF64" w14:textId="77777777" w:rsidR="00540AD5" w:rsidRDefault="00540AD5">
      <w:pPr>
        <w:rPr>
          <w:lang w:val="nl-BE"/>
        </w:rPr>
      </w:pPr>
    </w:p>
    <w:p w14:paraId="4DC106FC" w14:textId="4E8AD4AE" w:rsidR="00540AD5" w:rsidRDefault="00540AD5">
      <w:pPr>
        <w:rPr>
          <w:lang w:val="nl-BE"/>
        </w:rPr>
      </w:pPr>
    </w:p>
    <w:p w14:paraId="3EBE30FF" w14:textId="504BCCBA" w:rsidR="00540AD5" w:rsidRDefault="00540AD5">
      <w:pPr>
        <w:rPr>
          <w:lang w:val="nl-BE"/>
        </w:rPr>
      </w:pPr>
    </w:p>
    <w:p w14:paraId="28F73496" w14:textId="5374BD4C" w:rsidR="009F7DB0" w:rsidRDefault="00987DAE">
      <w:pPr>
        <w:rPr>
          <w:lang w:val="nl-BE"/>
        </w:rPr>
      </w:pPr>
      <w:r>
        <w:rPr>
          <w:lang w:val="nl-BE"/>
        </w:rPr>
        <w:lastRenderedPageBreak/>
        <w:t>Er werd met aandacht geluisterd en er was ook gelegenheid om vragen te stellen</w:t>
      </w:r>
      <w:r w:rsidR="00E459B3">
        <w:rPr>
          <w:lang w:val="nl-BE"/>
        </w:rPr>
        <w:t>, die deskundig werden beantwoord.</w:t>
      </w:r>
      <w:r w:rsidR="009F7DB0">
        <w:rPr>
          <w:lang w:val="nl-BE"/>
        </w:rPr>
        <w:t xml:space="preserve"> Na afloop van de voordracht was er mogelijkheid om persoonlijk met Hans en Joost te spreken</w:t>
      </w:r>
      <w:r w:rsidR="003D5C9A">
        <w:rPr>
          <w:lang w:val="nl-BE"/>
        </w:rPr>
        <w:t xml:space="preserve"> en om de broedmachines en opfokkasten van dichtbij te bekijken</w:t>
      </w:r>
      <w:r w:rsidR="009F7DB0">
        <w:rPr>
          <w:lang w:val="nl-BE"/>
        </w:rPr>
        <w:t>, waar gretig gebruik</w:t>
      </w:r>
      <w:r w:rsidR="006B5AD1">
        <w:rPr>
          <w:lang w:val="nl-BE"/>
        </w:rPr>
        <w:t xml:space="preserve"> van</w:t>
      </w:r>
      <w:r w:rsidR="009F7DB0">
        <w:rPr>
          <w:lang w:val="nl-BE"/>
        </w:rPr>
        <w:t xml:space="preserve"> werd gemaakt.</w:t>
      </w:r>
      <w:r w:rsidR="009F7DB0">
        <w:rPr>
          <w:lang w:val="nl-BE"/>
        </w:rPr>
        <w:br/>
      </w:r>
      <w:r w:rsidR="006F2E91">
        <w:rPr>
          <w:lang w:val="nl-BE"/>
        </w:rPr>
        <w:t>Het bestuur dankt</w:t>
      </w:r>
      <w:r w:rsidR="009F7DB0">
        <w:rPr>
          <w:lang w:val="nl-BE"/>
        </w:rPr>
        <w:t xml:space="preserve"> alle leden die deze interessante avond hebben bijgewoond en natuurlijk ook Hans en Joost voor het delen van hun uitgebreide kennis en het voorstellen van hun broedmachines en opfokkasten.</w:t>
      </w:r>
    </w:p>
    <w:p w14:paraId="11F8CC93" w14:textId="0F9BF724" w:rsidR="0065780A" w:rsidRPr="002C6854" w:rsidRDefault="0065780A">
      <w:pPr>
        <w:rPr>
          <w:lang w:val="nl-BE"/>
        </w:rPr>
      </w:pPr>
      <w:r>
        <w:rPr>
          <w:lang w:val="nl-BE"/>
        </w:rPr>
        <w:t>Johan</w:t>
      </w:r>
    </w:p>
    <w:sectPr w:rsidR="0065780A" w:rsidRPr="002C6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54"/>
    <w:rsid w:val="000C0635"/>
    <w:rsid w:val="001407CC"/>
    <w:rsid w:val="00292AA9"/>
    <w:rsid w:val="002C6854"/>
    <w:rsid w:val="002D4F50"/>
    <w:rsid w:val="00347F84"/>
    <w:rsid w:val="003B3B60"/>
    <w:rsid w:val="003D5C9A"/>
    <w:rsid w:val="00452DEE"/>
    <w:rsid w:val="004E2305"/>
    <w:rsid w:val="004F71C2"/>
    <w:rsid w:val="00540AD5"/>
    <w:rsid w:val="00583A95"/>
    <w:rsid w:val="006309A5"/>
    <w:rsid w:val="0065780A"/>
    <w:rsid w:val="00694E2E"/>
    <w:rsid w:val="006B5AD1"/>
    <w:rsid w:val="006F2E91"/>
    <w:rsid w:val="007D7E8F"/>
    <w:rsid w:val="00897183"/>
    <w:rsid w:val="008C467C"/>
    <w:rsid w:val="00987DAE"/>
    <w:rsid w:val="00996A54"/>
    <w:rsid w:val="009F7DB0"/>
    <w:rsid w:val="00AB7A6F"/>
    <w:rsid w:val="00B00C0C"/>
    <w:rsid w:val="00B12CFD"/>
    <w:rsid w:val="00B319DC"/>
    <w:rsid w:val="00B42EFC"/>
    <w:rsid w:val="00B44AEB"/>
    <w:rsid w:val="00B92DCC"/>
    <w:rsid w:val="00BA5AEA"/>
    <w:rsid w:val="00BA5E6A"/>
    <w:rsid w:val="00C412B6"/>
    <w:rsid w:val="00C53E67"/>
    <w:rsid w:val="00C650BC"/>
    <w:rsid w:val="00C83AC4"/>
    <w:rsid w:val="00E459B3"/>
    <w:rsid w:val="00EA35EC"/>
    <w:rsid w:val="00F8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C2D6"/>
  <w14:defaultImageDpi w14:val="330"/>
  <w15:chartTrackingRefBased/>
  <w15:docId w15:val="{FEA70FF2-99E0-42CF-9E13-5089790D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68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C68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C685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C685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C685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C68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68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68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68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685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C685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C685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C685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C685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C68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68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68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6854"/>
    <w:rPr>
      <w:rFonts w:eastAsiaTheme="majorEastAsia" w:cstheme="majorBidi"/>
      <w:color w:val="272727" w:themeColor="text1" w:themeTint="D8"/>
    </w:rPr>
  </w:style>
  <w:style w:type="paragraph" w:styleId="Titel">
    <w:name w:val="Title"/>
    <w:basedOn w:val="Standaard"/>
    <w:next w:val="Standaard"/>
    <w:link w:val="TitelChar"/>
    <w:uiPriority w:val="10"/>
    <w:qFormat/>
    <w:rsid w:val="002C6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8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68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68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68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6854"/>
    <w:rPr>
      <w:i/>
      <w:iCs/>
      <w:color w:val="404040" w:themeColor="text1" w:themeTint="BF"/>
    </w:rPr>
  </w:style>
  <w:style w:type="paragraph" w:styleId="Lijstalinea">
    <w:name w:val="List Paragraph"/>
    <w:basedOn w:val="Standaard"/>
    <w:uiPriority w:val="34"/>
    <w:qFormat/>
    <w:rsid w:val="002C6854"/>
    <w:pPr>
      <w:ind w:left="720"/>
      <w:contextualSpacing/>
    </w:pPr>
  </w:style>
  <w:style w:type="character" w:styleId="Intensievebenadrukking">
    <w:name w:val="Intense Emphasis"/>
    <w:basedOn w:val="Standaardalinea-lettertype"/>
    <w:uiPriority w:val="21"/>
    <w:qFormat/>
    <w:rsid w:val="002C6854"/>
    <w:rPr>
      <w:i/>
      <w:iCs/>
      <w:color w:val="2F5496" w:themeColor="accent1" w:themeShade="BF"/>
    </w:rPr>
  </w:style>
  <w:style w:type="paragraph" w:styleId="Duidelijkcitaat">
    <w:name w:val="Intense Quote"/>
    <w:basedOn w:val="Standaard"/>
    <w:next w:val="Standaard"/>
    <w:link w:val="DuidelijkcitaatChar"/>
    <w:uiPriority w:val="30"/>
    <w:qFormat/>
    <w:rsid w:val="002C68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C6854"/>
    <w:rPr>
      <w:i/>
      <w:iCs/>
      <w:color w:val="2F5496" w:themeColor="accent1" w:themeShade="BF"/>
    </w:rPr>
  </w:style>
  <w:style w:type="character" w:styleId="Intensieveverwijzing">
    <w:name w:val="Intense Reference"/>
    <w:basedOn w:val="Standaardalinea-lettertype"/>
    <w:uiPriority w:val="32"/>
    <w:qFormat/>
    <w:rsid w:val="002C6854"/>
    <w:rPr>
      <w:b/>
      <w:bCs/>
      <w:smallCaps/>
      <w:color w:val="2F5496" w:themeColor="accent1" w:themeShade="BF"/>
      <w:spacing w:val="5"/>
    </w:rPr>
  </w:style>
  <w:style w:type="character" w:styleId="Hyperlink">
    <w:name w:val="Hyperlink"/>
    <w:basedOn w:val="Standaardalinea-lettertype"/>
    <w:uiPriority w:val="99"/>
    <w:unhideWhenUsed/>
    <w:rsid w:val="00987DAE"/>
    <w:rPr>
      <w:color w:val="0563C1" w:themeColor="hyperlink"/>
      <w:u w:val="single"/>
    </w:rPr>
  </w:style>
  <w:style w:type="character" w:styleId="Onopgelostemelding">
    <w:name w:val="Unresolved Mention"/>
    <w:basedOn w:val="Standaardalinea-lettertype"/>
    <w:uiPriority w:val="99"/>
    <w:semiHidden/>
    <w:unhideWhenUsed/>
    <w:rsid w:val="00987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itec.be"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Ameel</dc:creator>
  <cp:keywords/>
  <dc:description/>
  <cp:lastModifiedBy>Elias Watteyne</cp:lastModifiedBy>
  <cp:revision>2</cp:revision>
  <dcterms:created xsi:type="dcterms:W3CDTF">2026-04-15T15:05:00Z</dcterms:created>
  <dcterms:modified xsi:type="dcterms:W3CDTF">2026-04-15T15:05:00Z</dcterms:modified>
</cp:coreProperties>
</file>